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A3D927" w14:textId="77777777" w:rsidR="00726429" w:rsidRPr="00726429" w:rsidRDefault="00726429" w:rsidP="00726429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264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Composite Materials - Metal Matrix Composite</w:t>
      </w:r>
    </w:p>
    <w:p w14:paraId="7BCEA99F" w14:textId="77777777" w:rsidR="00726429" w:rsidRPr="00726429" w:rsidRDefault="00726429" w:rsidP="007264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24E2DBA" w14:textId="77777777" w:rsidR="00726429" w:rsidRPr="00726429" w:rsidRDefault="00726429" w:rsidP="00726429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64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Institute for Engineering Research and Publication (IFERP) organized a webinar on </w:t>
      </w:r>
      <w:r w:rsidRPr="00726429">
        <w:rPr>
          <w:rFonts w:ascii="Times New Roman" w:eastAsia="Times New Roman" w:hAnsi="Times New Roman" w:cs="Times New Roman"/>
          <w:color w:val="000000"/>
          <w:sz w:val="28"/>
          <w:szCs w:val="28"/>
        </w:rPr>
        <w:t>Composite Materials - Metal Matrix Composite</w:t>
      </w:r>
      <w:r w:rsidRPr="007264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on September 20th, 2020 at 5:00PM (IST) on </w:t>
      </w:r>
      <w:proofErr w:type="spellStart"/>
      <w:r w:rsidRPr="007264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webinarjam</w:t>
      </w:r>
      <w:proofErr w:type="spellEnd"/>
      <w:r w:rsidRPr="007264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726429">
        <w:rPr>
          <w:rFonts w:ascii="Times New Roman" w:eastAsia="Times New Roman" w:hAnsi="Times New Roman" w:cs="Times New Roman"/>
          <w:color w:val="000000"/>
          <w:sz w:val="28"/>
          <w:szCs w:val="28"/>
        </w:rPr>
        <w:t>This webinar focuses on the Materials used in the Process other than the metal. This Webinar will Help the Participants who are Studying and Doing Research on Metal Matrix Composite.</w:t>
      </w:r>
    </w:p>
    <w:p w14:paraId="4C3D00E0" w14:textId="77777777" w:rsidR="00726429" w:rsidRPr="00726429" w:rsidRDefault="00726429" w:rsidP="0072642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B577614" w14:textId="77777777" w:rsidR="00726429" w:rsidRPr="00726429" w:rsidRDefault="00726429" w:rsidP="00726429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264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Speaker</w:t>
      </w:r>
    </w:p>
    <w:p w14:paraId="4559BBE6" w14:textId="3E61B5B9" w:rsidR="00726429" w:rsidRPr="00726429" w:rsidRDefault="00726429" w:rsidP="00726429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26429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bdr w:val="none" w:sz="0" w:space="0" w:color="auto" w:frame="1"/>
        </w:rPr>
        <w:drawing>
          <wp:inline distT="0" distB="0" distL="0" distR="0" wp14:anchorId="12C6CC9A" wp14:editId="06246C77">
            <wp:extent cx="1953260" cy="2673985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3260" cy="2673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8A5035" w14:textId="77777777" w:rsidR="00726429" w:rsidRPr="00726429" w:rsidRDefault="00726429" w:rsidP="00726429">
      <w:pPr>
        <w:shd w:val="clear" w:color="auto" w:fill="FFFFFF"/>
        <w:spacing w:after="0" w:line="240" w:lineRule="auto"/>
        <w:ind w:left="720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7264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Dr. B. Radha Krishnan</w:t>
      </w:r>
    </w:p>
    <w:p w14:paraId="3B33B913" w14:textId="77777777" w:rsidR="00726429" w:rsidRPr="00726429" w:rsidRDefault="00726429" w:rsidP="00726429">
      <w:pPr>
        <w:shd w:val="clear" w:color="auto" w:fill="FFFFFF"/>
        <w:spacing w:after="0" w:line="240" w:lineRule="auto"/>
        <w:ind w:left="720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72642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Assistant professor,</w:t>
      </w:r>
    </w:p>
    <w:p w14:paraId="4A4FF41B" w14:textId="77777777" w:rsidR="00726429" w:rsidRPr="00726429" w:rsidRDefault="00726429" w:rsidP="00726429">
      <w:pPr>
        <w:shd w:val="clear" w:color="auto" w:fill="FFFFFF"/>
        <w:spacing w:after="0" w:line="240" w:lineRule="auto"/>
        <w:ind w:left="720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72642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Department of Mechanical Engineering,</w:t>
      </w:r>
    </w:p>
    <w:p w14:paraId="7854805A" w14:textId="77777777" w:rsidR="00726429" w:rsidRPr="00726429" w:rsidRDefault="00726429" w:rsidP="00726429">
      <w:pPr>
        <w:shd w:val="clear" w:color="auto" w:fill="FFFFFF"/>
        <w:spacing w:after="0" w:line="240" w:lineRule="auto"/>
        <w:ind w:left="720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72642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Nadar Saraswathi College of Engineering and Technology</w:t>
      </w:r>
    </w:p>
    <w:p w14:paraId="5CCD0703" w14:textId="77777777" w:rsidR="00726429" w:rsidRPr="00726429" w:rsidRDefault="00726429" w:rsidP="00726429">
      <w:pPr>
        <w:shd w:val="clear" w:color="auto" w:fill="FFFFFF"/>
        <w:spacing w:after="200" w:line="240" w:lineRule="auto"/>
        <w:ind w:left="720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72642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India.</w:t>
      </w:r>
    </w:p>
    <w:p w14:paraId="4092E3EB" w14:textId="77777777" w:rsidR="00726429" w:rsidRPr="00726429" w:rsidRDefault="00726429" w:rsidP="007264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E3E8270" w14:textId="77777777" w:rsidR="00726429" w:rsidRPr="00726429" w:rsidRDefault="00726429" w:rsidP="00726429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4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The Keynote Speaker broadly discussed the uses and advantages/disadvantages of </w:t>
      </w:r>
      <w:r w:rsidRPr="007264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Biology in Concrete</w:t>
      </w:r>
      <w:r w:rsidRPr="007264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 </w:t>
      </w:r>
    </w:p>
    <w:p w14:paraId="1F1EFB40" w14:textId="77777777" w:rsidR="00726429" w:rsidRPr="00726429" w:rsidRDefault="00726429" w:rsidP="007264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29983B2" w14:textId="77777777" w:rsidR="00726429" w:rsidRPr="00726429" w:rsidRDefault="00726429" w:rsidP="00726429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4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Highlights of the Webinar:</w:t>
      </w:r>
    </w:p>
    <w:p w14:paraId="565DF50A" w14:textId="77777777" w:rsidR="00726429" w:rsidRPr="00726429" w:rsidRDefault="00726429" w:rsidP="00726429">
      <w:pPr>
        <w:spacing w:before="240"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264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E-certificate was provided to all attendees. </w:t>
      </w:r>
      <w:r w:rsidRPr="0072642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2642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Free </w:t>
      </w:r>
      <w:r w:rsidRPr="0072642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IFERP membership was provided to all attendees with membership </w:t>
      </w:r>
      <w:r w:rsidRPr="0072642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ab/>
        <w:t xml:space="preserve">certificate. </w:t>
      </w:r>
      <w:r w:rsidRPr="0072642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2642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Telecasted </w:t>
      </w:r>
      <w:r w:rsidRPr="0072642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Live on YouTube. </w:t>
      </w:r>
      <w:r w:rsidRPr="0072642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2642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2642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14:paraId="6D8E755F" w14:textId="77777777" w:rsidR="00726429" w:rsidRPr="00726429" w:rsidRDefault="00726429" w:rsidP="00726429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4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YouTube Channel Link</w:t>
      </w:r>
      <w:r w:rsidRPr="00726429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hyperlink r:id="rId5" w:history="1">
        <w:r w:rsidRPr="00726429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 xml:space="preserve"> </w:t>
        </w:r>
      </w:hyperlink>
      <w:r w:rsidRPr="00726429">
        <w:rPr>
          <w:rFonts w:ascii="Times New Roman" w:eastAsia="Times New Roman" w:hAnsi="Times New Roman" w:cs="Times New Roman"/>
          <w:color w:val="1155CC"/>
          <w:sz w:val="28"/>
          <w:szCs w:val="28"/>
          <w:u w:val="single"/>
        </w:rPr>
        <w:t>https://www.youtube.com/watch?v=krt5AIybE1s</w:t>
      </w:r>
    </w:p>
    <w:p w14:paraId="0D39AE35" w14:textId="77777777" w:rsidR="00726429" w:rsidRPr="00726429" w:rsidRDefault="00726429" w:rsidP="00726429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429">
        <w:rPr>
          <w:rFonts w:ascii="Times New Roman" w:eastAsia="Times New Roman" w:hAnsi="Times New Roman" w:cs="Times New Roman"/>
          <w:color w:val="000000"/>
          <w:sz w:val="28"/>
          <w:szCs w:val="28"/>
        </w:rPr>
        <w:t>The webinar was attended by more than 200 attendees and viewed live by more than 5000 subscribers on YouTube.</w:t>
      </w:r>
    </w:p>
    <w:p w14:paraId="33B22EC9" w14:textId="77777777" w:rsidR="004C1409" w:rsidRDefault="004C1409"/>
    <w:sectPr w:rsidR="004C14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429"/>
    <w:rsid w:val="004C1409"/>
    <w:rsid w:val="00726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A708E8"/>
  <w15:chartTrackingRefBased/>
  <w15:docId w15:val="{53BF9FBC-ACAA-4CE8-8D0F-BBBD85C2F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264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2642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7264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726429"/>
  </w:style>
  <w:style w:type="character" w:styleId="Hyperlink">
    <w:name w:val="Hyperlink"/>
    <w:basedOn w:val="DefaultParagraphFont"/>
    <w:uiPriority w:val="99"/>
    <w:semiHidden/>
    <w:unhideWhenUsed/>
    <w:rsid w:val="007264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80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olOsdcqq0Zw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163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Abhijeet Sahani</dc:creator>
  <cp:keywords/>
  <dc:description/>
  <cp:lastModifiedBy>Abhijeet Sahani</cp:lastModifiedBy>
  <cp:revision>1</cp:revision>
  <dcterms:created xsi:type="dcterms:W3CDTF">2020-10-12T06:22:00Z</dcterms:created>
  <dcterms:modified xsi:type="dcterms:W3CDTF">2020-10-12T06:26:00Z</dcterms:modified>
</cp:coreProperties>
</file>